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>MS-specific eIDAS Node</w:t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1.1 vom 05.</w:t>
      </w:r>
      <w:bookmarkStart w:id="0" w:name="_GoBack"/>
      <w:bookmarkEnd w:id="0"/>
      <w:r>
        <w:rPr>
          <w:rFonts w:cs="Calibri" w:ascii="Calibri" w:hAnsi="Calibri"/>
        </w:rPr>
        <w:t>04.2022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1" w:name="_Toc1"/>
      <w:r>
        <w:rPr>
          <w:rFonts w:cs="Calibri" w:ascii="Calibri" w:hAnsi="Calibri"/>
        </w:rPr>
        <w:t>Inhaltsverzeichnis</w:t>
      </w:r>
      <w:bookmarkEnd w:id="1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2" w:name="__RefHeading___Toc3356_3963215250"/>
            <w:bookmarkEnd w:id="2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3" w:name="__RefHeading___Toc3358_3963215250"/>
      <w:bookmarkStart w:id="4" w:name="_Toc2"/>
      <w:bookmarkEnd w:id="3"/>
      <w:r>
        <w:rPr>
          <w:rFonts w:cs="Calibri" w:ascii="Calibri" w:hAnsi="Calibri"/>
        </w:rPr>
        <w:t>Konfiguration</w:t>
      </w:r>
      <w:bookmarkEnd w:id="4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5" w:name="__RefHeading___Toc3391_3963215250"/>
      <w:bookmarkStart w:id="6" w:name="_Toc3"/>
      <w:bookmarkEnd w:id="5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den österreichspezifischen eIDAS Connector.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16"/>
        </w:numPr>
        <w:ind w:left="709" w:hanging="709"/>
        <w:rPr>
          <w:rFonts w:ascii="Calibri" w:hAnsi="Calibri" w:cs="Calibri"/>
        </w:rPr>
      </w:pPr>
      <w:bookmarkStart w:id="7" w:name="__RefHeading___Toc3360_3963215250"/>
      <w:bookmarkEnd w:id="7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17"/>
        </w:numPr>
        <w:ind w:left="709" w:hanging="709"/>
        <w:rPr>
          <w:rFonts w:ascii="Calibri" w:hAnsi="Calibri" w:cs="Calibri"/>
        </w:rPr>
      </w:pPr>
      <w:bookmarkStart w:id="8" w:name="__RefHeading___Toc3362_3963215250"/>
      <w:bookmarkEnd w:id="8"/>
      <w:r>
        <w:rPr>
          <w:rFonts w:cs="Calibri" w:ascii="Calibri" w:hAnsi="Calibri"/>
        </w:rPr>
        <w:t>Öffentliche Endpunkte am MS-Connector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MS-Connector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9" w:name="__RefHeading___Toc3368_3963215250"/>
      <w:bookmarkStart w:id="10" w:name="_Toc4"/>
      <w:bookmarkEnd w:id="9"/>
      <w:r>
        <w:rPr>
          <w:rFonts w:cs="Calibri" w:ascii="Calibri" w:hAnsi="Calibri"/>
        </w:rPr>
        <w:t>Konfigurationsparameter</w:t>
      </w:r>
      <w:bookmarkEnd w:id="10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  <w:t>-Deidas.ms.configuration=/path/to/configuration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Der Applikation ist eine intere Logging-Konfiguration beigelegt welche auf Systemkonsole des Applikationsservers schreibt. Eine externe Loggingkonfiguration kann mittels Java SystemD Parameter </w:t>
      </w:r>
      <w:r>
        <w:rPr>
          <w:rFonts w:cs="Calibri" w:ascii="Calibri" w:hAnsi="Calibri"/>
          <w:color w:val="000000"/>
          <w:shd w:fill="FFFFFF" w:val="clear"/>
        </w:rPr>
        <w:t xml:space="preserve">-Dlogging.config=file:/path/to/configuration/logback_config.xml </w:t>
      </w: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18"/>
        </w:numPr>
        <w:ind w:left="709" w:hanging="709"/>
        <w:rPr>
          <w:rFonts w:ascii="Calibri" w:hAnsi="Calibri" w:cs="Calibri"/>
        </w:rPr>
      </w:pPr>
      <w:bookmarkStart w:id="11" w:name="__RefHeading___Toc3372_3963215250"/>
      <w:bookmarkEnd w:id="11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lang w:eastAsia="en-US" w:bidi="ar-SA"/>
              </w:rPr>
              <w:t>ms_connector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19"/>
        </w:numPr>
        <w:ind w:left="709" w:hanging="709"/>
        <w:rPr>
          <w:rFonts w:ascii="Calibri" w:hAnsi="Calibri" w:cs="Calibri"/>
        </w:rPr>
      </w:pPr>
      <w:bookmarkStart w:id="12" w:name="__RefHeading___Toc3535_3963215250"/>
      <w:bookmarkEnd w:id="12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eidas.ms.technicallog.write.MDS.into.techlog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eidas.ms.revisionlog.write.MDS.into.revisionlog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0"/>
        </w:numPr>
        <w:ind w:left="709" w:hanging="709"/>
        <w:rPr>
          <w:rFonts w:ascii="Calibri" w:hAnsi="Calibri" w:cs="Calibri"/>
        </w:rPr>
      </w:pPr>
      <w:bookmarkStart w:id="13" w:name="__RefHeading___Toc3537_3963215250"/>
      <w:bookmarkEnd w:id="13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https://abcde.at/ms_connector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1"/>
        </w:numPr>
        <w:ind w:left="709" w:hanging="709"/>
        <w:rPr>
          <w:rFonts w:ascii="Calibri" w:hAnsi="Calibri" w:cs="Calibri"/>
        </w:rPr>
      </w:pPr>
      <w:bookmarkStart w:id="14" w:name="__RefHeading___Toc3539_3963215250"/>
      <w:bookmarkEnd w:id="14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eidas.ms.webcontent.templates.countryselection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countrySelection.html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2"/>
        </w:numPr>
        <w:ind w:left="709" w:hanging="709"/>
        <w:rPr>
          <w:rFonts w:ascii="Calibri" w:hAnsi="Calibri" w:cs="Calibri"/>
        </w:rPr>
      </w:pPr>
      <w:bookmarkStart w:id="15" w:name="__RefHeading___Toc3541_3963215250"/>
      <w:bookmarkEnd w:id="15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3"/>
        </w:numPr>
        <w:ind w:left="709" w:hanging="709"/>
        <w:rPr>
          <w:rFonts w:ascii="Calibri" w:hAnsi="Calibri" w:cs="Calibri"/>
        </w:rPr>
      </w:pPr>
      <w:bookmarkStart w:id="16" w:name="__RefHeading___Toc3543_3963215250"/>
      <w:bookmarkEnd w:id="16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Wenn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>
          <w:trHeight w:val="909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Mindest LoA welcher für die Authentifizierung erforderlich ist.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ausländische eIDAS Proxy-Services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17" w:name="__RefHeading___Toc3545_3963215250"/>
      <w:bookmarkEnd w:id="17"/>
      <w:r>
        <w:rPr>
          <w:rFonts w:cs="Calibri" w:ascii="Calibri" w:hAnsi="Calibri"/>
        </w:rPr>
        <w:t>SZR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eidas.ms.auth.eIDAS.szrclient.useTestService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eidas.ms.auth.eIDAS.szrclient.endpoint.prod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eidas.ms.auth.eIDAS.szrclient.endpoint.test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szr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client.ssl.keyStore.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type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Definiert den Keystore Type welcher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für den Zugriff auf das Service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verwendet werden soll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eidas.ms.auth.eIDAS.szrclient.ssl.keyStore.path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Pfad zum Software KeyStore, welcher für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eidas.ms.auth.eIDAS.szrclient.ssl.key.alias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Name des Schlüssels im KeyStore welcher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für den SSL Zugriff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des Schlüssels im KeyStore welcher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für den SSL Zugriff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type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Definiert den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store Type er für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Validierung des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SSL Serverzertifikate verwendet werden soll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eidas.ms.auth.eIDAS.szrclient.ssl.trustStore.path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eidas.ms.auth.eIDAS.szrclient.timeout.connection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eidas.ms.auth.eIDAS.szrclient.timeout.response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eidas.ms.auth.eIDAS.szrclient.params.vkz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eidas.ms.auth.eIDAS.szrclient.params.useSZRForbPKCalculation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Berechnung der bPK via SZR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eidas.ms.auth.eIDAS.szrclient.eidasbind.mds.inject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eidas.ms.auth.eIDAS.szrclient.workarounds.eidmapping.revisionlog.active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eidas.ms.auth.eIDAS.szrclient.workarounds.use.getidentitylink.for.ida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den Workaround für die Eintragung in das ERnP im ID Austria Betriebsmodus. Falls aktiv erfolgt die Eintragung in das ERnP via SZR auf unter Verwendung der Operation getIdentitylinkEidas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eidas.ms.auth.eIDAS.szrclient.params.setPlaceOfBirthIfAvailable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eidas.ms.auth.eIDAS.szrclient.params.setBirthNameIfAvailable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eidas.ms.auth.eIDAS.szrclient.debug.logfullmessages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hierfür muss auch der Logger auf der Klasse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eidas.ms.auth.eIDAS.szrclient.debug.useDummySolution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18" w:name="__RefHeading___Toc3547_39632152501"/>
      <w:bookmarkEnd w:id="18"/>
      <w:r>
        <w:rPr>
          <w:rFonts w:cs="Calibri" w:ascii="Calibri" w:hAnsi="Calibri"/>
        </w:rPr>
        <w:t>ZMR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client.endpoint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eidas.ms.auth.eIDAS.zmrclient.ssl.keyStore.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type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Definiert den Keystore Type welcher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für den Zugriff auf das Service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client.ssl.keyStore.path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Pfad zum Software KeyStore, welcher für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client.ssl.keyStore.password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Name des Schlüssels im KeyStore welcher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für den SSL Zugriff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des Schlüssels im KeyStore welcher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für den SSL Zugriff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client.ssl.trustStore.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type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Definiert den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store Type er für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Validierung des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SSL Serverzertifikate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client.ssl.trustStore.path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client.ssl.trustStore.password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client.timeout.connection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Connection Timeout für den Zugriff auf das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client.timeout.response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Response Timeout bei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eidas.ms.auth.eIDAS.zmrclient.req.organisation.behoerdennr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eidas.ms.auth.eIDAS.zmrclient.req.update.reason.code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PERS_AENDERN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ZMR Code, welche für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eidas.ms.auth.eIDAS.zmrclient.req.update.reason.text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KITT for eIDAS Matching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Begründung, welche bei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eidas.ms.auth.eIDAS.zmrclient.debug.logfullmessages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Vollständiger Trace-Log der Anfragen und Antworten von/an das ZMR.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hierbei muss auch das LogLevel für die Klasse: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auf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trace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erhöht werden.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9" w:name="__RefHeading___Toc3547_39632152502"/>
      <w:bookmarkEnd w:id="19"/>
      <w:r>
        <w:rPr>
          <w:rFonts w:cs="Calibri" w:ascii="Calibri" w:hAnsi="Calibri"/>
        </w:rPr>
        <w:t>ERnP Anbindung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cs="Calibri" w:ascii="Calibri" w:hAnsi="Calibri"/>
        </w:rPr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b/>
          <w:bCs/>
          <w:color w:val="000000"/>
          <w:sz w:val="18"/>
          <w:szCs w:val="18"/>
          <w:shd w:fill="FFFFFF" w:val="clear"/>
          <w:lang w:eastAsia="en-US"/>
        </w:rPr>
        <w:t>Hinweis: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Für einen vollständigen Trace-Log der Anfragen und Antworten von/an das ERnP muss das LogLevel für die Klasse: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org.apache.http.wire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auf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debug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erhöht werden.</w:t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client.endpoint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client.ssl.keyStore.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type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Definiert den Keystore Type welcher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für den Zugriff auf das Service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client.ssl.keyStore.path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Pfad zum Software KeyStore, welcher für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client.ssl.keyStore.password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Name des Schlüssels im KeyStore welcher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für den SSL Zugriff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des Schlüssels im KeyStore welcher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für den SSL Zugriff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eidas.ms.client.http.connection.timeout.request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Connection Timeout für den Zugriff auf das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eidas.ms.client.http.connection.timeout.socket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Response Timeout bei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eidas.ms.auth.eIDAS.ernpclient.req.organisation.behoerdennr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ERnP verwendet werden soll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20" w:name="__RefHeading___Toc3547_3963215250"/>
      <w:bookmarkEnd w:id="20"/>
      <w:r>
        <w:rPr>
          <w:rFonts w:cs="Calibri" w:ascii="Calibri" w:hAnsi="Calibri"/>
        </w:rPr>
        <w:t>eIDAS Requested Attributes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eidas.ms.auth.eIDAS.node_v2.attributes.requested.onlynatural.{index}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eidas.ms.auth.eIDAS.node_v2.attributes.requested.representation.{index}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21" w:name="__RefHeading___Toc3549_3963215250"/>
      <w:bookmarkEnd w:id="21"/>
      <w:r>
        <w:rPr>
          <w:rFonts w:cs="Calibri" w:ascii="Calibri" w:hAnsi="Calibri"/>
        </w:rPr>
        <w:t>ID Austria – AuthBlock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eidas.ms.auth.eIDAS.authblock.keystore.type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eidas.ms.auth.eIDAS.authblock.keystore.path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keys/authblock.jks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eidas.ms.auth.eIDAS.authblock.key.alias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Signatur des ID Austria AuthBlocks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9"/>
        </w:numPr>
        <w:ind w:left="709" w:hanging="709"/>
        <w:rPr>
          <w:rFonts w:ascii="Calibri" w:hAnsi="Calibri" w:cs="Calibri"/>
        </w:rPr>
      </w:pPr>
      <w:bookmarkStart w:id="22" w:name="__RefHeading___Toc3551_3963215250"/>
      <w:bookmarkEnd w:id="22"/>
      <w:r>
        <w:rPr>
          <w:rFonts w:cs="Calibri" w:ascii="Calibri" w:hAnsi="Calibri"/>
        </w:rPr>
        <w:t>SAML2 Endpunkt für ID Austria und MOA-ID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eidas.ms.pvp2.keystore.type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eidas.ms.pvp2.keystore.path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eidas.ms.pvp2.key.metadata.alias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eidas.ms.pvp2.key.signing.alias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eidas.ms.pvp2.metadata.validity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xx [Stunden]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24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0"/>
        </w:numPr>
        <w:ind w:left="709" w:hanging="709"/>
        <w:rPr>
          <w:rFonts w:ascii="Calibri" w:hAnsi="Calibri" w:cs="Calibri"/>
        </w:rPr>
      </w:pPr>
      <w:bookmarkStart w:id="23" w:name="__RefHeading___Toc3553_3963215250"/>
      <w:bookmarkEnd w:id="23"/>
      <w:r>
        <w:rPr>
          <w:rFonts w:cs="Calibri" w:ascii="Calibri" w:hAnsi="Calibri"/>
        </w:rPr>
        <w:t>Erglaubte ID Austria und MOA-ID Instanzen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Neue Service Provider können einfach durch das Einfügen eines Sets von Konfigurationseigenschaften hinzugefügt werden. Das x in eidas.ms.sp.x.uniqueID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3"/>
        <w:gridCol w:w="4120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2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eidas.ms.sp.x.pvp2.metadata.truststore.password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eidas.ms.sp.x.friendlyName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eidas.ms.sp.x.pvp2.metadata.url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eidas.ms.sp.x.policy.allowed.requested.targets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eidas.ms.sp.x.policy.hasBaseIdTransferRestriction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eidas.ms.sp.x.newEidMode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Style w:val="Hljskeyword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4" w:name="__RefHeading___Toc3408_3963215250"/>
      <w:bookmarkStart w:id="25" w:name="_Toc5"/>
      <w:bookmarkEnd w:id="24"/>
      <w:r>
        <w:rPr>
          <w:rFonts w:cs="Calibri" w:ascii="Calibri" w:hAnsi="Calibri"/>
        </w:rPr>
        <w:t>Änderungsübersicht</w:t>
      </w:r>
      <w:bookmarkEnd w:id="25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20.01.2021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12.05.2021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Finialisierung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25.06.2021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Konfiguration für NameIdFormat erweitert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05.04.2022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1.2.4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xx.05.2022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3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.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3"/>
      <w:footerReference w:type="default" r:id="rId4"/>
      <w:footerReference w:type="first" r:id="rId5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Calibri">
    <w:charset w:val="01"/>
    <w:family w:val="roman"/>
    <w:pitch w:val="variable"/>
  </w:font>
  <w:font w:name="benguiat bk bt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> FILENAME </w:instrText>
    </w:r>
    <w:r>
      <w:rPr/>
      <w:fldChar w:fldCharType="separate"/>
    </w:r>
    <w:r>
      <w:rPr/>
      <w:t>Handbuch_MS-eIDAS-Node.docx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> NUMPAGES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1275534726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17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18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19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0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1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2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3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4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5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6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7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8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9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30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link w:val="902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link w:val="903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link w:val="904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link w:val="905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link w:val="906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link w:val="907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link w:val="908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link w:val="909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link w:val="910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link w:val="890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link w:val="891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link w:val="892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link w:val="893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link w:val="894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link w:val="895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link w:val="896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link w:val="897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link w:val="898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link w:val="914"/>
    <w:uiPriority w:val="11"/>
    <w:qFormat/>
    <w:rPr>
      <w:sz w:val="24"/>
      <w:szCs w:val="24"/>
    </w:rPr>
  </w:style>
  <w:style w:type="character" w:styleId="QuoteChar">
    <w:name w:val="Quote Char"/>
    <w:link w:val="1118"/>
    <w:uiPriority w:val="29"/>
    <w:qFormat/>
    <w:rPr>
      <w:i/>
    </w:rPr>
  </w:style>
  <w:style w:type="character" w:styleId="IntenseQuoteChar">
    <w:name w:val="Intense Quote Char"/>
    <w:link w:val="917"/>
    <w:uiPriority w:val="30"/>
    <w:qFormat/>
    <w:rPr>
      <w:i/>
    </w:rPr>
  </w:style>
  <w:style w:type="character" w:styleId="CaptionChar">
    <w:name w:val="Caption Char"/>
    <w:link w:val="1092"/>
    <w:uiPriority w:val="99"/>
    <w:qFormat/>
    <w:rPr/>
  </w:style>
  <w:style w:type="character" w:styleId="FootnoteTextChar">
    <w:name w:val="Footnote Text Char"/>
    <w:link w:val="1120"/>
    <w:uiPriority w:val="99"/>
    <w:qFormat/>
    <w:rPr>
      <w:sz w:val="18"/>
    </w:rPr>
  </w:style>
  <w:style w:type="character" w:styleId="EndnoteTextChar">
    <w:name w:val="Endnote Text Char"/>
    <w:link w:val="1051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link w:val="890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link w:val="891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link w:val="892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link w:val="893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link w:val="894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link w:val="895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link w:val="896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link w:val="897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link w:val="898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link w:val="914"/>
    <w:uiPriority w:val="11"/>
    <w:qFormat/>
    <w:rPr>
      <w:sz w:val="24"/>
      <w:szCs w:val="24"/>
    </w:rPr>
  </w:style>
  <w:style w:type="character" w:styleId="ZitatZchn1" w:customStyle="1">
    <w:name w:val="Zitat Zchn1"/>
    <w:link w:val="1118"/>
    <w:uiPriority w:val="29"/>
    <w:qFormat/>
    <w:rPr>
      <w:i/>
    </w:rPr>
  </w:style>
  <w:style w:type="character" w:styleId="IntensivesZitatZchn" w:customStyle="1">
    <w:name w:val="Intensives Zitat Zchn"/>
    <w:link w:val="917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link w:val="1092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link w:val="1120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link w:val="1051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link w:val="1091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link w:val="1086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link w:val="1113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link w:val="1095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link w:val="1115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link w:val="1116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link w:val="1119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link w:val="1122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link w:val="1068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link w:val="915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link w:val="91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link w:val="1052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link w:val="1064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link w:val="921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link w:val="1070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link w:val="1069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link w:val="1071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link w:val="1072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link w:val="916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link w:val="1075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link w:val="1049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link w:val="1080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LibreOffice/7.2.6.2$Linux_X86_64 LibreOffice_project/20$Build-2</Application>
  <AppVersion>15.0000</AppVersion>
  <Pages>9</Pages>
  <Words>2515</Words>
  <Characters>21171</Characters>
  <CharactersWithSpaces>23195</CharactersWithSpaces>
  <Paragraphs>480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2022-05-12T13:55:53Z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